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spacing w:line="700" w:lineRule="exact"/>
        <w:ind w:firstLine="2640" w:firstLineChars="600"/>
        <w:jc w:val="both"/>
        <w:rPr>
          <w:rFonts w:ascii="小标宋" w:hAnsi="方正小标宋_GBK" w:eastAsia="小标宋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小标宋" w:hAnsi="方正小标宋_GBK" w:eastAsia="小标宋" w:cs="方正小标宋_GBK"/>
          <w:sz w:val="44"/>
          <w:szCs w:val="44"/>
        </w:rPr>
        <w:t>项目申报</w:t>
      </w:r>
      <w:r>
        <w:rPr>
          <w:rFonts w:hint="eastAsia" w:ascii="小标宋" w:hAnsi="方正小标宋_GBK" w:eastAsia="小标宋" w:cs="方正小标宋_GBK"/>
          <w:bCs/>
          <w:sz w:val="44"/>
          <w:szCs w:val="44"/>
        </w:rPr>
        <w:t>指南</w:t>
      </w:r>
    </w:p>
    <w:p>
      <w:pPr>
        <w:overflowPunct w:val="0"/>
        <w:autoSpaceDE w:val="0"/>
        <w:autoSpaceDN w:val="0"/>
        <w:adjustRightInd w:val="0"/>
        <w:spacing w:line="580" w:lineRule="exact"/>
        <w:ind w:firstLine="320" w:firstLineChars="1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580" w:lineRule="exact"/>
        <w:jc w:val="center"/>
        <w:textAlignment w:val="baseline"/>
        <w:rPr>
          <w:rFonts w:ascii="黑体" w:hAnsi="黑体" w:eastAsia="黑体" w:cs="仿宋_GB2312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pacing w:line="580" w:lineRule="exact"/>
        <w:jc w:val="center"/>
        <w:textAlignment w:val="baseline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 xml:space="preserve">目 </w:t>
      </w:r>
      <w:r>
        <w:rPr>
          <w:rFonts w:ascii="黑体" w:hAnsi="黑体" w:eastAsia="黑体" w:cs="仿宋_GB2312"/>
          <w:sz w:val="36"/>
          <w:szCs w:val="36"/>
        </w:rPr>
        <w:t xml:space="preserve"> </w:t>
      </w:r>
      <w:r>
        <w:rPr>
          <w:rFonts w:hint="eastAsia" w:ascii="黑体" w:hAnsi="黑体" w:eastAsia="黑体" w:cs="仿宋_GB2312"/>
          <w:sz w:val="36"/>
          <w:szCs w:val="36"/>
        </w:rPr>
        <w:t>录</w:t>
      </w:r>
    </w:p>
    <w:p>
      <w:p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楷体_GB2312" w:hAnsi="楷体_GB2312" w:eastAsia="楷体_GB2312" w:cs="仿宋_GB2312"/>
          <w:sz w:val="30"/>
          <w:szCs w:val="30"/>
        </w:rPr>
      </w:pPr>
    </w:p>
    <w:p>
      <w:pPr>
        <w:pStyle w:val="2"/>
      </w:pPr>
    </w:p>
    <w:p>
      <w:pPr>
        <w:pStyle w:val="7"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ind w:firstLineChars="0"/>
        <w:textAlignment w:val="baseline"/>
        <w:rPr>
          <w:rFonts w:ascii="楷体_GB2312" w:hAnsi="楷体_GB2312" w:eastAsia="楷体_GB2312" w:cs="楷体"/>
          <w:spacing w:val="-10"/>
          <w:sz w:val="32"/>
          <w:szCs w:val="32"/>
        </w:rPr>
      </w:pPr>
      <w:r>
        <w:rPr>
          <w:rFonts w:hint="eastAsia" w:ascii="楷体_GB2312" w:hAnsi="楷体_GB2312" w:eastAsia="楷体_GB2312" w:cs="楷体"/>
          <w:spacing w:val="-10"/>
          <w:sz w:val="32"/>
          <w:szCs w:val="32"/>
        </w:rPr>
        <w:t>中国创新方法大赛</w:t>
      </w:r>
      <w:r>
        <w:rPr>
          <w:rFonts w:hint="eastAsia" w:ascii="楷体" w:hAnsi="楷体" w:eastAsia="楷体" w:cs="Times New Roman"/>
          <w:sz w:val="32"/>
          <w:szCs w:val="32"/>
        </w:rPr>
        <w:t>获奖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团队交流</w:t>
      </w:r>
      <w:r>
        <w:rPr>
          <w:rFonts w:hint="eastAsia" w:ascii="楷体" w:hAnsi="楷体" w:eastAsia="楷体" w:cs="Times New Roman"/>
          <w:sz w:val="32"/>
          <w:szCs w:val="32"/>
        </w:rPr>
        <w:t>活动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ind w:left="480" w:leftChars="0" w:hanging="480" w:firstLineChars="0"/>
        <w:textAlignment w:val="baseline"/>
        <w:rPr>
          <w:rFonts w:hint="eastAsia" w:ascii="楷体_GB2312" w:hAnsi="楷体_GB2312" w:eastAsia="楷体_GB2312" w:cs="楷体"/>
          <w:sz w:val="32"/>
          <w:szCs w:val="32"/>
        </w:rPr>
      </w:pPr>
      <w:r>
        <w:rPr>
          <w:rFonts w:hint="eastAsia" w:ascii="楷体_GB2312" w:hAnsi="楷体_GB2312" w:eastAsia="楷体_GB2312" w:cs="楷体"/>
          <w:sz w:val="32"/>
          <w:szCs w:val="32"/>
        </w:rPr>
        <w:t>中国创新方法大赛</w:t>
      </w:r>
      <w:r>
        <w:rPr>
          <w:rFonts w:hint="eastAsia" w:ascii="楷体" w:hAnsi="楷体" w:eastAsia="楷体" w:cs="宋体"/>
          <w:kern w:val="0"/>
          <w:sz w:val="32"/>
          <w:szCs w:val="32"/>
        </w:rPr>
        <w:t>专刊编印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600" w:lineRule="exact"/>
        <w:ind w:left="480" w:leftChars="0" w:hanging="480" w:firstLineChars="0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港澳科技创新、产业创新与科技服务机构研究</w:t>
      </w: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子项目名称：</w:t>
      </w:r>
      <w:r>
        <w:rPr>
          <w:rFonts w:hint="eastAsia" w:ascii="楷体" w:hAnsi="楷体" w:eastAsia="楷体" w:cs="Times New Roman"/>
          <w:sz w:val="32"/>
          <w:szCs w:val="32"/>
        </w:rPr>
        <w:t>中国创新方法大赛获奖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团队交流</w:t>
      </w:r>
      <w:r>
        <w:rPr>
          <w:rFonts w:hint="eastAsia" w:ascii="楷体" w:hAnsi="楷体" w:eastAsia="楷体" w:cs="Times New Roman"/>
          <w:sz w:val="32"/>
          <w:szCs w:val="32"/>
        </w:rPr>
        <w:t>活动</w:t>
      </w:r>
    </w:p>
    <w:p>
      <w:pPr>
        <w:snapToGrid w:val="0"/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一、项目概述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以青年科技人才及团队为重点，组织开展中国创新方法大赛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获奖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团队交流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/>
        </w:rPr>
        <w:t>梳理本地区往届获奖选手后续成长成才情况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CN"/>
        </w:rPr>
        <w:t>、获奖项目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后续转化落地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/>
        </w:rPr>
        <w:t>，挖掘典型案例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探索建立大赛获奖选手长效联系服务机制。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项目数量：2个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实施周期：202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月—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月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经费额度：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黑体" w:eastAsia="仿宋_GB2312" w:cs="Times New Roman"/>
          <w:sz w:val="32"/>
          <w:szCs w:val="32"/>
        </w:rPr>
        <w:t>5 万元/个</w:t>
      </w:r>
    </w:p>
    <w:p>
      <w:pPr>
        <w:snapToGrid w:val="0"/>
        <w:spacing w:line="580" w:lineRule="exact"/>
        <w:ind w:firstLine="640" w:firstLineChars="20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项目内容</w:t>
      </w:r>
    </w:p>
    <w:p>
      <w:pPr>
        <w:spacing w:line="580" w:lineRule="exact"/>
        <w:ind w:firstLine="640" w:firstLineChars="200"/>
        <w:rPr>
          <w:rFonts w:ascii="仿宋_GB2312" w:hAnsi="黑体" w:eastAsia="仿宋_GB2312" w:cs="Times New Roman"/>
          <w:sz w:val="32"/>
          <w:szCs w:val="32"/>
          <w:lang w:val="zh-TW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Times New Roman"/>
          <w:sz w:val="32"/>
          <w:szCs w:val="32"/>
          <w:lang w:val="zh-TW"/>
        </w:rPr>
        <w:t>.组织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1次</w:t>
      </w:r>
      <w:r>
        <w:rPr>
          <w:rFonts w:hint="eastAsia" w:ascii="仿宋_GB2312" w:hAnsi="黑体" w:eastAsia="仿宋_GB2312" w:cs="Times New Roman"/>
          <w:sz w:val="32"/>
          <w:szCs w:val="32"/>
          <w:lang w:val="zh-TW"/>
        </w:rPr>
        <w:t>大赛获奖团队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交流活动，</w:t>
      </w:r>
      <w:r>
        <w:rPr>
          <w:rFonts w:hint="eastAsia" w:ascii="仿宋_GB2312" w:hAnsi="黑体" w:eastAsia="仿宋_GB2312" w:cs="Times New Roman"/>
          <w:sz w:val="32"/>
          <w:szCs w:val="32"/>
          <w:lang w:val="zh-TW"/>
        </w:rPr>
        <w:t>深入了解大赛选手成长成才需求。通过调研、组织选手</w:t>
      </w:r>
      <w:r>
        <w:rPr>
          <w:rFonts w:hint="eastAsia" w:ascii="仿宋_GB2312" w:hAnsi="黑体" w:eastAsia="仿宋_GB2312" w:cs="Times New Roman"/>
          <w:sz w:val="32"/>
          <w:szCs w:val="32"/>
          <w:lang w:val="zh-TW" w:eastAsia="zh-CN"/>
        </w:rPr>
        <w:t>、</w:t>
      </w:r>
      <w:r>
        <w:rPr>
          <w:rFonts w:hint="eastAsia" w:ascii="仿宋_GB2312" w:hAnsi="黑体" w:eastAsia="仿宋_GB2312" w:cs="Times New Roman"/>
          <w:sz w:val="32"/>
          <w:szCs w:val="32"/>
          <w:lang w:val="zh-TW"/>
        </w:rPr>
        <w:t>专家、工作人员座谈等方式，就如何进一步优化大赛工作机制、更好服务人才成长、项目落地转化，建立大赛长效联系服务机制等提出意见建议。</w:t>
      </w:r>
    </w:p>
    <w:p>
      <w:pPr>
        <w:spacing w:line="580" w:lineRule="exact"/>
        <w:ind w:firstLine="640" w:firstLineChars="200"/>
        <w:rPr>
          <w:rFonts w:ascii="仿宋_GB2312" w:hAnsi="黑体" w:eastAsia="仿宋_GB2312" w:cs="Times New Roman"/>
          <w:sz w:val="32"/>
          <w:szCs w:val="32"/>
          <w:lang w:val="zh-TW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Times New Roman"/>
          <w:sz w:val="32"/>
          <w:szCs w:val="32"/>
          <w:lang w:val="zh-TW"/>
        </w:rPr>
        <w:t>.梳理本地区往届获奖选手后续成长成才情况，挖掘典型案例。开展本地区2018年以来总决赛一二三等获奖选手的信息追踪工作，按要求进行数据汇总整理，建立跟踪服务台账；选取不少于10个优秀往届大赛典型人物或团队，就个人成长、赛事记忆</w:t>
      </w:r>
      <w:r>
        <w:rPr>
          <w:rFonts w:hint="eastAsia" w:ascii="仿宋_GB2312" w:hAnsi="黑体" w:eastAsia="仿宋_GB2312" w:cs="Times New Roman"/>
          <w:sz w:val="32"/>
          <w:szCs w:val="32"/>
          <w:lang w:val="zh-TW" w:eastAsia="zh-CN"/>
        </w:rPr>
        <w:t>、经验启发</w:t>
      </w:r>
      <w:r>
        <w:rPr>
          <w:rFonts w:hint="eastAsia" w:ascii="仿宋_GB2312" w:hAnsi="黑体" w:eastAsia="仿宋_GB2312" w:cs="Times New Roman"/>
          <w:sz w:val="32"/>
          <w:szCs w:val="32"/>
          <w:lang w:val="zh-TW"/>
        </w:rPr>
        <w:t>等维度进行深入挖掘，形成典型案例；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zh-TW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Times New Roman"/>
          <w:sz w:val="32"/>
          <w:szCs w:val="32"/>
          <w:lang w:val="zh-TW"/>
        </w:rPr>
        <w:t>.开展本地区2018年以来总决赛一二三等获奖项目转化落地的情况信息追踪工作，按要求进行数据汇总整理，建立跟踪服务台账；挖掘不少于10个优秀项目转化落地案例；</w:t>
      </w:r>
    </w:p>
    <w:p>
      <w:pPr>
        <w:spacing w:line="580" w:lineRule="exact"/>
        <w:ind w:firstLine="640" w:firstLineChars="200"/>
        <w:rPr>
          <w:rFonts w:ascii="仿宋_GB2312" w:hAnsi="黑体" w:eastAsia="仿宋_GB2312" w:cs="Times New Roman"/>
          <w:sz w:val="32"/>
          <w:szCs w:val="32"/>
          <w:lang w:val="zh-TW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黑体" w:eastAsia="仿宋_GB2312" w:cs="Times New Roman"/>
          <w:sz w:val="32"/>
          <w:szCs w:val="32"/>
          <w:lang w:val="zh-TW"/>
        </w:rPr>
        <w:t>整理归纳本地区政府部门或企业对大赛获奖项目的后续服务措施，包括不仅限于政府部门文件、企业奖励、职称评定等方面，形成总结报告。</w:t>
      </w:r>
    </w:p>
    <w:p>
      <w:pPr>
        <w:spacing w:line="580" w:lineRule="exact"/>
        <w:ind w:firstLine="800" w:firstLineChars="25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Times New Roman"/>
          <w:sz w:val="32"/>
          <w:szCs w:val="32"/>
        </w:rPr>
        <w:t>要求</w:t>
      </w:r>
    </w:p>
    <w:p>
      <w:pPr>
        <w:spacing w:line="580" w:lineRule="exact"/>
        <w:ind w:firstLine="640" w:firstLineChars="200"/>
        <w:rPr>
          <w:rFonts w:hint="eastAsia" w:ascii="仿宋_GB2312" w:hAnsi="楷体" w:eastAsia="仿宋_GB2312" w:cs="楷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  <w:lang w:val="zh-TW"/>
        </w:rPr>
        <w:t>申报单位所在省份的省级科协重视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创新方法大赛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  <w:lang w:val="zh-TW"/>
        </w:rPr>
        <w:t>工作，有良好的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大赛组织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  <w:lang w:val="zh-TW"/>
        </w:rPr>
        <w:t>工作基础。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例如：近三年大赛项目申报数量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  <w:lang w:val="zh-TW"/>
        </w:rPr>
        <w:t>在全国各省级地方排名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靠前的；多部门联合，推动将大赛获奖作为职称评审或奖项表彰依据纳入相关文件的；赛区或企业为获奖选手提供后续跟踪服务并形成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  <w:lang w:eastAsia="zh-CN"/>
        </w:rPr>
        <w:t>特色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机制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  <w:lang w:eastAsia="zh-CN"/>
        </w:rPr>
        <w:t>的。</w:t>
      </w:r>
    </w:p>
    <w:p>
      <w:pPr>
        <w:spacing w:line="580" w:lineRule="exact"/>
        <w:ind w:firstLine="640" w:firstLineChars="200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建立完善的项目管理机制，及时响应采购人服务需求，项目执行高效。接受采购人项目监督和工作指导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Times New Roman"/>
          <w:sz w:val="32"/>
          <w:szCs w:val="32"/>
        </w:rPr>
        <w:t>.202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Times New Roman"/>
          <w:sz w:val="32"/>
          <w:szCs w:val="32"/>
        </w:rPr>
        <w:t>年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 w:cs="Times New Roman"/>
          <w:sz w:val="32"/>
          <w:szCs w:val="32"/>
        </w:rPr>
        <w:t>月31日前完成全部工作任务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sz w:val="32"/>
          <w:szCs w:val="32"/>
        </w:rPr>
        <w:t>将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典型案例、总结报告等材料</w:t>
      </w:r>
      <w:r>
        <w:rPr>
          <w:rFonts w:hint="eastAsia" w:ascii="仿宋_GB2312" w:hAnsi="黑体" w:eastAsia="仿宋_GB2312" w:cs="Times New Roman"/>
          <w:sz w:val="32"/>
          <w:szCs w:val="32"/>
        </w:rPr>
        <w:t>完整移交我中心。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配合项目履约验收工作，按要求提交项目执行报告、工作总结、绩效报告等相关材料。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项目不得转包、分包。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经费支出专账管理、独立核算、专款专用。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四、联系方式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联 系 人：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安老师</w:t>
      </w:r>
    </w:p>
    <w:p>
      <w:pPr>
        <w:widowControl/>
        <w:spacing w:line="580" w:lineRule="exact"/>
        <w:ind w:firstLine="640" w:firstLineChars="200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联系方式：010-6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2177307</w:t>
      </w:r>
    </w:p>
    <w:p>
      <w:pPr>
        <w:widowControl/>
        <w:snapToGrid w:val="0"/>
        <w:spacing w:line="580" w:lineRule="exact"/>
        <w:rPr>
          <w:rFonts w:ascii="小标宋" w:hAnsi="小标宋" w:eastAsia="黑体" w:cs="小标宋"/>
          <w:color w:val="000000"/>
          <w:kern w:val="0"/>
          <w:sz w:val="44"/>
          <w:szCs w:val="44"/>
          <w:lang w:bidi="ar"/>
        </w:rPr>
      </w:pPr>
    </w:p>
    <w:p>
      <w:pPr>
        <w:widowControl/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Times New Roman" w:hAnsi="Times New Roman" w:eastAsia="宋体" w:cs="Times New Roma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子项目名称：</w:t>
      </w:r>
      <w:r>
        <w:rPr>
          <w:rFonts w:hint="eastAsia" w:ascii="楷体" w:hAnsi="楷体" w:eastAsia="楷体" w:cs="宋体"/>
          <w:kern w:val="0"/>
          <w:sz w:val="32"/>
          <w:szCs w:val="32"/>
        </w:rPr>
        <w:t>中国创新方法大赛专刊编印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一、项目概述</w:t>
      </w:r>
    </w:p>
    <w:p>
      <w:pPr>
        <w:spacing w:line="58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配合中国创新方法大赛相关活动，编辑出版以大赛为主要内容专刊，组织采编人员深入一线，及时发布相关信息。集中深入报道大赛优胜人</w:t>
      </w: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物、获奖项目、典型企业、成果案例、经验做法等，做好追踪问效，深化成效，积极扩大科协组织服务企业创新品牌活动的社会效益，彰显科协组织引领凝聚团结服务广大科技工作者的独特地位和作用。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项目数量：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Times New Roman"/>
          <w:sz w:val="32"/>
          <w:szCs w:val="32"/>
        </w:rPr>
        <w:t>个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实施周期：202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月—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月</w:t>
      </w:r>
    </w:p>
    <w:p>
      <w:pPr>
        <w:widowControl/>
        <w:spacing w:line="560" w:lineRule="exact"/>
        <w:ind w:firstLine="640" w:firstLineChars="200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经费额度：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20万元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二、项目内容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hAnsi="黑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1.公开发行的刊物，专刊不少于80个版面；按时高质量完成大赛专刊编印及线上线下的推送工作。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hAnsi="黑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2.撰写原创文章。对大赛进行全面宣传，派记者实地采访报道大赛全程活动，深入追踪报道典型案例，及时发布大赛报道原创内容。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hAnsi="黑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3.至少发布5篇往年获奖项目的后续发展情况。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4.专刊印刷数量不少于5000册，在总决赛期间发放。</w:t>
      </w:r>
    </w:p>
    <w:p>
      <w:pPr>
        <w:spacing w:line="560" w:lineRule="exact"/>
        <w:ind w:firstLine="480" w:firstLineChars="15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Times New Roman"/>
          <w:sz w:val="32"/>
          <w:szCs w:val="32"/>
        </w:rPr>
        <w:t>要求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hAnsi="黑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1.有相应资质的媒体宣传机构。熟悉中国创新方法大赛工作，配备不少于3名专业人员（要求长期稳定、专业能力强、具有丰富的类似项目工作经验），并明确职责分工。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充分理解项目任务，制定具体实施方案，配置必要资源条件，安排本单位负责人1名为项目负责人，并配备专业出题人员组成专项工作团队。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hAnsi="黑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专刊在编辑过程中，根据中心要求随时调整内容。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配合项目履约验收工作，按要求提交项目执行报告、工作总结、绩效报告等相关材料。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宋体" w:cs="Times New Roma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不得转包、分包项目工作。经费支出专账管理、独立核算、专款专用。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、联系方式</w:t>
      </w:r>
    </w:p>
    <w:p>
      <w:pPr>
        <w:widowControl/>
        <w:spacing w:line="560" w:lineRule="exact"/>
        <w:ind w:firstLine="640" w:firstLineChars="200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联 系 人：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赵老师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联系方式：010-6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5085830</w:t>
      </w:r>
    </w:p>
    <w:p>
      <w:pPr>
        <w:pStyle w:val="2"/>
      </w:pPr>
    </w:p>
    <w:p>
      <w:pPr>
        <w:widowControl/>
        <w:spacing w:line="560" w:lineRule="exact"/>
        <w:ind w:firstLine="420" w:firstLineChars="200"/>
      </w:pPr>
    </w:p>
    <w:p>
      <w:pPr>
        <w:pStyle w:val="2"/>
      </w:pPr>
    </w:p>
    <w:p>
      <w:pPr>
        <w:pStyle w:val="2"/>
      </w:pPr>
    </w:p>
    <w:p>
      <w:pPr>
        <w:spacing w:line="580" w:lineRule="exact"/>
        <w:jc w:val="center"/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bidi="ar"/>
        </w:rPr>
      </w:pPr>
    </w:p>
    <w:p>
      <w:pPr>
        <w:spacing w:line="580" w:lineRule="exact"/>
        <w:jc w:val="center"/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bidi="ar"/>
        </w:rPr>
      </w:pPr>
    </w:p>
    <w:p>
      <w:pPr>
        <w:spacing w:line="580" w:lineRule="exact"/>
        <w:jc w:val="center"/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bidi="ar"/>
        </w:rPr>
      </w:pPr>
    </w:p>
    <w:p>
      <w:pPr>
        <w:spacing w:line="580" w:lineRule="exact"/>
        <w:jc w:val="center"/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bidi="ar"/>
        </w:rPr>
      </w:pPr>
    </w:p>
    <w:p>
      <w:pPr>
        <w:spacing w:line="580" w:lineRule="exact"/>
        <w:jc w:val="center"/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bidi="ar"/>
        </w:rPr>
      </w:pPr>
    </w:p>
    <w:p>
      <w:pPr>
        <w:spacing w:line="580" w:lineRule="exact"/>
        <w:jc w:val="center"/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bidi="ar"/>
        </w:rPr>
      </w:pPr>
    </w:p>
    <w:p>
      <w:pPr>
        <w:spacing w:line="580" w:lineRule="exact"/>
        <w:jc w:val="center"/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bidi="ar"/>
        </w:rPr>
      </w:pPr>
    </w:p>
    <w:p>
      <w:pPr>
        <w:pStyle w:val="3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ind w:firstLine="640" w:firstLineChars="200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子项目名称：</w:t>
      </w:r>
      <w:r>
        <w:rPr>
          <w:rFonts w:hint="eastAsia" w:ascii="楷体_GB2312" w:eastAsia="楷体_GB2312" w:cs="楷体_GB2312"/>
          <w:sz w:val="32"/>
          <w:szCs w:val="32"/>
        </w:rPr>
        <w:t>港澳科技创新、产业创新与科技服务机构研究</w:t>
      </w:r>
    </w:p>
    <w:p>
      <w:pPr>
        <w:numPr>
          <w:ilvl w:val="0"/>
          <w:numId w:val="2"/>
        </w:numPr>
        <w:tabs>
          <w:tab w:val="left" w:pos="675"/>
          <w:tab w:val="left" w:pos="2802"/>
        </w:tabs>
        <w:snapToGrid w:val="0"/>
        <w:spacing w:line="600" w:lineRule="exact"/>
        <w:ind w:firstLine="640" w:firstLineChars="200"/>
        <w:jc w:val="left"/>
        <w:textAlignment w:val="baseline"/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5"/>
          <w:tab w:val="left" w:pos="28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baseline"/>
        <w:rPr>
          <w:rStyle w:val="6"/>
          <w:rFonts w:hint="eastAsia" w:ascii="仿宋_GB2312" w:eastAsia="仿宋_GB2312" w:cs="仿宋_GB2312"/>
          <w:b w:val="0"/>
          <w:sz w:val="32"/>
          <w:szCs w:val="32"/>
        </w:rPr>
      </w:pPr>
      <w:r>
        <w:rPr>
          <w:rStyle w:val="6"/>
          <w:rFonts w:hint="eastAsia" w:ascii="仿宋_GB2312" w:eastAsia="仿宋_GB2312" w:cs="仿宋_GB2312"/>
          <w:b w:val="0"/>
          <w:sz w:val="32"/>
          <w:szCs w:val="32"/>
        </w:rPr>
        <w:t>为推进与香港和澳门服务科技创新组织交流合作，梳理香港和澳门科技创新与产业创新现状及发展，研究港澳科技创新服务机构在技术转移、成果转化、产学研协同创新、国际合作等方面的服务模式与工作机制，对加强企业创新服务中心与港澳相关机构交流合作、提升服务企业创新效能等提出工作建议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项目数量：1个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实施周期：2024年3月-11月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经费额度：50万元</w:t>
      </w:r>
    </w:p>
    <w:p>
      <w:pPr>
        <w:numPr>
          <w:ilvl w:val="0"/>
          <w:numId w:val="2"/>
        </w:numPr>
        <w:tabs>
          <w:tab w:val="left" w:pos="675"/>
          <w:tab w:val="left" w:pos="2802"/>
        </w:tabs>
        <w:snapToGrid w:val="0"/>
        <w:spacing w:line="600" w:lineRule="exact"/>
        <w:ind w:firstLine="640" w:firstLineChars="200"/>
        <w:jc w:val="left"/>
        <w:textAlignment w:val="baseline"/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项目要求</w:t>
      </w:r>
    </w:p>
    <w:p>
      <w:pPr>
        <w:tabs>
          <w:tab w:val="left" w:pos="675"/>
          <w:tab w:val="left" w:pos="2802"/>
        </w:tabs>
        <w:snapToGrid w:val="0"/>
        <w:spacing w:line="600" w:lineRule="exact"/>
        <w:ind w:firstLine="640" w:firstLineChars="20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Style w:val="6"/>
          <w:rFonts w:hint="eastAsia" w:ascii="仿宋_GB2312" w:eastAsia="仿宋_GB2312" w:cs="仿宋_GB2312"/>
          <w:b w:val="0"/>
          <w:sz w:val="32"/>
          <w:szCs w:val="32"/>
        </w:rPr>
        <w:t>梳理香港和澳门科技创新与产业创新现状及发展，挖掘香港和澳门为促进经济适度多元发展的重要举措，</w:t>
      </w:r>
      <w:r>
        <w:rPr>
          <w:rFonts w:hint="eastAsia" w:ascii="仿宋_GB2312" w:eastAsia="仿宋_GB2312"/>
          <w:sz w:val="32"/>
          <w:szCs w:val="32"/>
        </w:rPr>
        <w:t>形成研究报告1份；</w:t>
      </w:r>
    </w:p>
    <w:p>
      <w:pPr>
        <w:tabs>
          <w:tab w:val="left" w:pos="675"/>
          <w:tab w:val="left" w:pos="2802"/>
        </w:tabs>
        <w:snapToGrid w:val="0"/>
        <w:spacing w:line="600" w:lineRule="exact"/>
        <w:ind w:firstLine="640" w:firstLineChars="200"/>
        <w:jc w:val="left"/>
        <w:textAlignment w:val="baseline"/>
        <w:rPr>
          <w:rStyle w:val="6"/>
          <w:rFonts w:ascii="仿宋_GB2312" w:eastAsia="仿宋_GB2312" w:cs="仿宋_GB2312"/>
          <w:b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研究港澳科技创新服务机构</w:t>
      </w:r>
      <w:r>
        <w:rPr>
          <w:rStyle w:val="6"/>
          <w:rFonts w:hint="eastAsia" w:ascii="仿宋_GB2312" w:eastAsia="仿宋_GB2312" w:cs="仿宋_GB2312"/>
          <w:b w:val="0"/>
          <w:sz w:val="32"/>
          <w:szCs w:val="32"/>
        </w:rPr>
        <w:t>在技术转移、成果转化、产学研协同创新、国际合作等方面的服务模式与工作机制，形成研究报告1份；</w:t>
      </w:r>
    </w:p>
    <w:p>
      <w:pPr>
        <w:tabs>
          <w:tab w:val="left" w:pos="675"/>
          <w:tab w:val="left" w:pos="2802"/>
        </w:tabs>
        <w:snapToGrid w:val="0"/>
        <w:spacing w:line="600" w:lineRule="exact"/>
        <w:ind w:firstLine="640" w:firstLineChars="200"/>
        <w:jc w:val="left"/>
        <w:textAlignment w:val="baseline"/>
        <w:rPr>
          <w:rFonts w:eastAsia="仿宋_GB2312"/>
        </w:rPr>
      </w:pPr>
      <w:r>
        <w:rPr>
          <w:rStyle w:val="6"/>
          <w:rFonts w:hint="eastAsia" w:ascii="仿宋_GB2312" w:eastAsia="仿宋_GB2312" w:cs="仿宋_GB2312"/>
          <w:b w:val="0"/>
          <w:sz w:val="32"/>
          <w:szCs w:val="32"/>
        </w:rPr>
        <w:t>3.梳理港澳代表性的科技组织、科技创新服务机构如</w:t>
      </w:r>
      <w:r>
        <w:rPr>
          <w:rFonts w:hint="eastAsia" w:ascii="仿宋_GB2312" w:eastAsia="仿宋_GB2312"/>
          <w:sz w:val="32"/>
          <w:szCs w:val="32"/>
        </w:rPr>
        <w:t>澳门科技总会等开展的服务科技创新和产业创新的相关活动，分析其在推动科技创新产业创新方面的作用与成效，形成案例研究1份；</w:t>
      </w:r>
    </w:p>
    <w:p>
      <w:pPr>
        <w:tabs>
          <w:tab w:val="left" w:pos="675"/>
          <w:tab w:val="left" w:pos="2802"/>
        </w:tabs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4.对提升企业创新服务中心与港澳相关机构加强合作、提高服务企业创新效能等方面提出工作建议</w:t>
      </w:r>
      <w:r>
        <w:rPr>
          <w:rStyle w:val="6"/>
          <w:rFonts w:hint="eastAsia" w:ascii="仿宋_GB2312" w:eastAsia="仿宋_GB2312" w:cs="仿宋_GB2312"/>
          <w:b w:val="0"/>
          <w:sz w:val="32"/>
          <w:szCs w:val="32"/>
        </w:rPr>
        <w:t>，形成建议报告1份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tabs>
          <w:tab w:val="left" w:pos="675"/>
          <w:tab w:val="left" w:pos="2802"/>
        </w:tabs>
        <w:snapToGrid w:val="0"/>
        <w:spacing w:line="600" w:lineRule="exact"/>
        <w:ind w:firstLine="640" w:firstLineChars="200"/>
        <w:jc w:val="left"/>
        <w:textAlignment w:val="baseline"/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联系方式</w:t>
      </w:r>
    </w:p>
    <w:p>
      <w:pPr>
        <w:widowControl/>
        <w:spacing w:line="560" w:lineRule="exact"/>
        <w:ind w:firstLine="640" w:firstLineChars="200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联 系 人：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刘老师 </w:t>
      </w:r>
    </w:p>
    <w:p>
      <w:pPr>
        <w:widowControl/>
        <w:spacing w:line="560" w:lineRule="exact"/>
        <w:ind w:firstLine="640" w:firstLineChars="200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联系方式：010-6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5085702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B01B4"/>
    <w:multiLevelType w:val="multilevel"/>
    <w:tmpl w:val="0D6B01B4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default" w:hAnsi="宋体" w:cs="楷体_GB2312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4C8CA3"/>
    <w:multiLevelType w:val="singleLevel"/>
    <w:tmpl w:val="734C8C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MmI2M2U2ZGU2OGU1N2I3YjAzOTlmMzY0YTRlNjcifQ=="/>
  </w:docVars>
  <w:rsids>
    <w:rsidRoot w:val="437E315C"/>
    <w:rsid w:val="0D2210AE"/>
    <w:rsid w:val="10B62239"/>
    <w:rsid w:val="22737F8A"/>
    <w:rsid w:val="26DE6C18"/>
    <w:rsid w:val="367D0F7F"/>
    <w:rsid w:val="437E315C"/>
    <w:rsid w:val="49A22637"/>
    <w:rsid w:val="500A342C"/>
    <w:rsid w:val="70F01D72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2024-03-26T06:08:00Z</dcterms:created>
  <dc:creator>qczx</dc:creator>
  <cp:lastModifiedBy>qczx</cp:lastModifiedBy>
  <dcterms:modified xsi:type="dcterms:W3CDTF">2024-03-26T06:24:38Z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829EAD7442A74764980EBB3AD3785FCB_11</vt:lpwstr>
  </property>
</Properties>
</file>